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D8" w:rsidRDefault="006867D8" w:rsidP="006867D8">
      <w:pPr>
        <w:pStyle w:val="Topptekst"/>
      </w:pPr>
      <w:bookmarkStart w:id="0" w:name="_GoBack"/>
      <w:bookmarkEnd w:id="0"/>
      <w:r>
        <w:t>Mal brev til ulike grupper frå xxx leirskole</w:t>
      </w:r>
    </w:p>
    <w:p w:rsidR="006867D8" w:rsidRDefault="006867D8" w:rsidP="000B67E7">
      <w:pPr>
        <w:pStyle w:val="Topptekst"/>
        <w:tabs>
          <w:tab w:val="clear" w:pos="4536"/>
          <w:tab w:val="clear" w:pos="9072"/>
        </w:tabs>
      </w:pPr>
    </w:p>
    <w:p w:rsidR="006867D8" w:rsidRDefault="006867D8" w:rsidP="000B67E7">
      <w:pPr>
        <w:pStyle w:val="Topptekst"/>
        <w:tabs>
          <w:tab w:val="clear" w:pos="4536"/>
          <w:tab w:val="clear" w:pos="9072"/>
        </w:tabs>
      </w:pPr>
    </w:p>
    <w:p w:rsidR="000B67E7" w:rsidRDefault="000B67E7" w:rsidP="000B67E7">
      <w:pPr>
        <w:pStyle w:val="Topptekst"/>
        <w:tabs>
          <w:tab w:val="clear" w:pos="4536"/>
          <w:tab w:val="clear" w:pos="9072"/>
        </w:tabs>
      </w:pPr>
      <w:r>
        <w:t>Til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</w:tblGrid>
      <w:tr w:rsidR="000B67E7" w:rsidTr="006867D8">
        <w:tc>
          <w:tcPr>
            <w:tcW w:w="6591" w:type="dxa"/>
          </w:tcPr>
          <w:p w:rsidR="000B67E7" w:rsidRDefault="000B67E7" w:rsidP="006867D8">
            <w:pPr>
              <w:pStyle w:val="Topptekst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Foreldreutvala ved skulane i xxx kommune</w:t>
            </w:r>
          </w:p>
          <w:p w:rsidR="000B67E7" w:rsidRDefault="000B67E7" w:rsidP="006867D8">
            <w:pPr>
              <w:pStyle w:val="Topptekst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KFU i xxx kommune</w:t>
            </w:r>
          </w:p>
        </w:tc>
      </w:tr>
      <w:tr w:rsidR="000B67E7" w:rsidTr="006867D8">
        <w:tc>
          <w:tcPr>
            <w:tcW w:w="6591" w:type="dxa"/>
          </w:tcPr>
          <w:p w:rsidR="006E3BF8" w:rsidRDefault="006E3BF8" w:rsidP="006E3BF8">
            <w:pPr>
              <w:pStyle w:val="Topptekst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Utdanningsforbundet i xxx kommune</w:t>
            </w:r>
          </w:p>
          <w:p w:rsidR="000B67E7" w:rsidRDefault="006E3BF8" w:rsidP="006867D8">
            <w:pPr>
              <w:pStyle w:val="Topptekst"/>
              <w:tabs>
                <w:tab w:val="clear" w:pos="4536"/>
                <w:tab w:val="clear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Gruppeledere</w:t>
            </w:r>
            <w:proofErr w:type="spellEnd"/>
            <w:r>
              <w:rPr>
                <w:b/>
              </w:rPr>
              <w:t xml:space="preserve"> for dei p</w:t>
            </w:r>
            <w:r w:rsidR="000B67E7">
              <w:rPr>
                <w:b/>
              </w:rPr>
              <w:t>oliti</w:t>
            </w:r>
            <w:r>
              <w:rPr>
                <w:b/>
              </w:rPr>
              <w:t>ske partia</w:t>
            </w:r>
            <w:r w:rsidR="000B67E7">
              <w:rPr>
                <w:b/>
              </w:rPr>
              <w:t xml:space="preserve"> i xxx kommune</w:t>
            </w:r>
          </w:p>
          <w:p w:rsidR="006E3BF8" w:rsidRDefault="006E3BF8" w:rsidP="006867D8">
            <w:pPr>
              <w:pStyle w:val="Topptekst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Fylkesbenken i xxx fylke</w:t>
            </w:r>
          </w:p>
        </w:tc>
      </w:tr>
    </w:tbl>
    <w:p w:rsidR="000B67E7" w:rsidRDefault="000B67E7" w:rsidP="000B67E7">
      <w:pPr>
        <w:outlineLvl w:val="0"/>
      </w:pPr>
    </w:p>
    <w:p w:rsidR="000B67E7" w:rsidRDefault="000B67E7" w:rsidP="000B67E7">
      <w:pPr>
        <w:outlineLvl w:val="0"/>
      </w:pPr>
    </w:p>
    <w:p w:rsidR="000B67E7" w:rsidRPr="0094076F" w:rsidRDefault="000B67E7" w:rsidP="000B67E7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Pr="0094076F">
        <w:rPr>
          <w:b/>
          <w:sz w:val="32"/>
          <w:szCs w:val="32"/>
        </w:rPr>
        <w:t>eirskuleopphald for elevar i grunnskulen</w:t>
      </w:r>
    </w:p>
    <w:p w:rsidR="000B67E7" w:rsidRDefault="000B67E7" w:rsidP="000B67E7"/>
    <w:p w:rsidR="000B67E7" w:rsidRPr="00057BEC" w:rsidRDefault="000B67E7" w:rsidP="000B67E7">
      <w:pPr>
        <w:rPr>
          <w:sz w:val="24"/>
          <w:szCs w:val="24"/>
        </w:rPr>
      </w:pPr>
      <w:r w:rsidRPr="00057BEC">
        <w:rPr>
          <w:sz w:val="24"/>
          <w:szCs w:val="24"/>
        </w:rPr>
        <w:t>I Noreg har me ein lang tradisjon på at alle elevane får minst eit opphald på leirskule i løpet av grunnskulen. Fram til no har nes</w:t>
      </w:r>
      <w:r>
        <w:rPr>
          <w:sz w:val="24"/>
          <w:szCs w:val="24"/>
        </w:rPr>
        <w:t>ten alle elevar i (xxx fylke)</w:t>
      </w:r>
      <w:r w:rsidRPr="00057B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også </w:t>
      </w:r>
      <w:r w:rsidRPr="00057BEC">
        <w:rPr>
          <w:sz w:val="24"/>
          <w:szCs w:val="24"/>
        </w:rPr>
        <w:t>reist på leirskule. No opplever d</w:t>
      </w:r>
      <w:r>
        <w:rPr>
          <w:sz w:val="24"/>
          <w:szCs w:val="24"/>
        </w:rPr>
        <w:t>iverre fleire elever i (xxx fylke)</w:t>
      </w:r>
      <w:r w:rsidRPr="00057BEC">
        <w:rPr>
          <w:sz w:val="24"/>
          <w:szCs w:val="24"/>
        </w:rPr>
        <w:t xml:space="preserve"> at leirskuletilbodet blir foreslått fjerna i deira kommune.</w:t>
      </w:r>
      <w:r>
        <w:rPr>
          <w:sz w:val="24"/>
          <w:szCs w:val="24"/>
        </w:rPr>
        <w:t xml:space="preserve"> I (xxx kommune) gjeld det </w:t>
      </w:r>
      <w:r w:rsidRPr="00011B97">
        <w:rPr>
          <w:sz w:val="24"/>
          <w:szCs w:val="24"/>
          <w:u w:val="single"/>
        </w:rPr>
        <w:t>alle</w:t>
      </w:r>
      <w:r>
        <w:rPr>
          <w:sz w:val="24"/>
          <w:szCs w:val="24"/>
        </w:rPr>
        <w:t xml:space="preserve"> elevane.</w:t>
      </w:r>
    </w:p>
    <w:p w:rsidR="000B67E7" w:rsidRDefault="000B67E7" w:rsidP="000B67E7">
      <w:pPr>
        <w:rPr>
          <w:b/>
          <w:sz w:val="24"/>
          <w:szCs w:val="24"/>
        </w:rPr>
      </w:pPr>
    </w:p>
    <w:p w:rsidR="000B67E7" w:rsidRPr="00383C75" w:rsidRDefault="000B67E7" w:rsidP="000B67E7">
      <w:pPr>
        <w:rPr>
          <w:b/>
          <w:sz w:val="24"/>
          <w:szCs w:val="24"/>
        </w:rPr>
      </w:pPr>
      <w:r w:rsidRPr="00383C75">
        <w:rPr>
          <w:b/>
          <w:sz w:val="24"/>
          <w:szCs w:val="24"/>
        </w:rPr>
        <w:t xml:space="preserve">Økonomi </w:t>
      </w:r>
    </w:p>
    <w:p w:rsidR="000B67E7" w:rsidRPr="00057BEC" w:rsidRDefault="000B67E7" w:rsidP="000B67E7">
      <w:pPr>
        <w:rPr>
          <w:sz w:val="24"/>
          <w:szCs w:val="24"/>
        </w:rPr>
      </w:pPr>
      <w:r w:rsidRPr="00057BEC">
        <w:rPr>
          <w:sz w:val="24"/>
          <w:szCs w:val="24"/>
        </w:rPr>
        <w:t>Det er i denne samanheng viktig å informere om tilsko</w:t>
      </w:r>
      <w:r>
        <w:rPr>
          <w:sz w:val="24"/>
          <w:szCs w:val="24"/>
        </w:rPr>
        <w:t>t</w:t>
      </w:r>
      <w:r w:rsidRPr="00057BEC">
        <w:rPr>
          <w:sz w:val="24"/>
          <w:szCs w:val="24"/>
        </w:rPr>
        <w:t>tet som staten o</w:t>
      </w:r>
      <w:r>
        <w:rPr>
          <w:sz w:val="24"/>
          <w:szCs w:val="24"/>
        </w:rPr>
        <w:t>ver statsbudsjettet kvart år gi</w:t>
      </w:r>
      <w:r w:rsidRPr="00057BEC">
        <w:rPr>
          <w:sz w:val="24"/>
          <w:szCs w:val="24"/>
        </w:rPr>
        <w:t>r til kommunane. Dette er ikkje eit øyremerka tilskot</w:t>
      </w:r>
      <w:r>
        <w:rPr>
          <w:sz w:val="24"/>
          <w:szCs w:val="24"/>
        </w:rPr>
        <w:t>t</w:t>
      </w:r>
      <w:r w:rsidRPr="00057BEC">
        <w:rPr>
          <w:sz w:val="24"/>
          <w:szCs w:val="24"/>
        </w:rPr>
        <w:t xml:space="preserve">, men ei rammeoverføring til kommunane slik at dei skal kunne realisere den politiske målsettinga om eit </w:t>
      </w:r>
      <w:r>
        <w:rPr>
          <w:sz w:val="24"/>
          <w:szCs w:val="24"/>
        </w:rPr>
        <w:t xml:space="preserve">leirskuleopphald </w:t>
      </w:r>
      <w:r w:rsidRPr="00057BEC">
        <w:rPr>
          <w:sz w:val="24"/>
          <w:szCs w:val="24"/>
        </w:rPr>
        <w:t xml:space="preserve"> pr elev i grunnskulen. Dette tilsko</w:t>
      </w:r>
      <w:r>
        <w:rPr>
          <w:sz w:val="24"/>
          <w:szCs w:val="24"/>
        </w:rPr>
        <w:t>ttet er i dag på over</w:t>
      </w:r>
      <w:r w:rsidRPr="00057BEC">
        <w:rPr>
          <w:sz w:val="24"/>
          <w:szCs w:val="24"/>
        </w:rPr>
        <w:t xml:space="preserve"> </w:t>
      </w:r>
      <w:r w:rsidRPr="00057BEC">
        <w:rPr>
          <w:b/>
          <w:sz w:val="24"/>
          <w:szCs w:val="24"/>
        </w:rPr>
        <w:t>2000.- pr. elev</w:t>
      </w:r>
      <w:r>
        <w:rPr>
          <w:sz w:val="24"/>
          <w:szCs w:val="24"/>
        </w:rPr>
        <w:t>.</w:t>
      </w:r>
    </w:p>
    <w:p w:rsidR="000B67E7" w:rsidRPr="00057BEC" w:rsidRDefault="000B67E7" w:rsidP="000B67E7">
      <w:pPr>
        <w:rPr>
          <w:sz w:val="24"/>
          <w:szCs w:val="24"/>
        </w:rPr>
      </w:pPr>
      <w:r w:rsidRPr="00057BEC">
        <w:rPr>
          <w:sz w:val="24"/>
          <w:szCs w:val="24"/>
        </w:rPr>
        <w:t>I tillegg gir òg staten øyremerka midlar til å dekke undervis</w:t>
      </w:r>
      <w:r>
        <w:rPr>
          <w:sz w:val="24"/>
          <w:szCs w:val="24"/>
        </w:rPr>
        <w:t>n</w:t>
      </w:r>
      <w:r w:rsidRPr="00057BEC">
        <w:rPr>
          <w:sz w:val="24"/>
          <w:szCs w:val="24"/>
        </w:rPr>
        <w:t>inga under eit leirskuleopphald. Desse utgiftene får derfor skulen refundert frå Fylkesmannen</w:t>
      </w:r>
      <w:r>
        <w:rPr>
          <w:sz w:val="24"/>
          <w:szCs w:val="24"/>
        </w:rPr>
        <w:t xml:space="preserve">, </w:t>
      </w:r>
      <w:r w:rsidRPr="00057BEC">
        <w:rPr>
          <w:sz w:val="24"/>
          <w:szCs w:val="24"/>
        </w:rPr>
        <w:t xml:space="preserve">etter </w:t>
      </w:r>
      <w:r>
        <w:rPr>
          <w:sz w:val="24"/>
          <w:szCs w:val="24"/>
        </w:rPr>
        <w:t xml:space="preserve">at </w:t>
      </w:r>
      <w:r w:rsidRPr="00057BEC">
        <w:rPr>
          <w:sz w:val="24"/>
          <w:szCs w:val="24"/>
        </w:rPr>
        <w:t>dei har sendt ei</w:t>
      </w:r>
      <w:r>
        <w:rPr>
          <w:sz w:val="24"/>
          <w:szCs w:val="24"/>
        </w:rPr>
        <w:t>n</w:t>
      </w:r>
      <w:r w:rsidRPr="00057BEC">
        <w:rPr>
          <w:sz w:val="24"/>
          <w:szCs w:val="24"/>
        </w:rPr>
        <w:t xml:space="preserve"> klasse på tur.</w:t>
      </w:r>
    </w:p>
    <w:p w:rsidR="000B67E7" w:rsidRPr="00057BEC" w:rsidRDefault="000B67E7" w:rsidP="000B67E7">
      <w:pPr>
        <w:rPr>
          <w:sz w:val="24"/>
          <w:szCs w:val="24"/>
        </w:rPr>
      </w:pPr>
    </w:p>
    <w:p w:rsidR="000B67E7" w:rsidRPr="00057BEC" w:rsidRDefault="000B67E7" w:rsidP="000B67E7">
      <w:pPr>
        <w:rPr>
          <w:b/>
          <w:sz w:val="24"/>
          <w:szCs w:val="24"/>
        </w:rPr>
      </w:pPr>
      <w:r w:rsidRPr="00057BEC">
        <w:rPr>
          <w:b/>
          <w:sz w:val="24"/>
          <w:szCs w:val="24"/>
        </w:rPr>
        <w:t>Det er i Noreg tverrpolitisk sem</w:t>
      </w:r>
      <w:r>
        <w:rPr>
          <w:b/>
          <w:sz w:val="24"/>
          <w:szCs w:val="24"/>
        </w:rPr>
        <w:t>j</w:t>
      </w:r>
      <w:r w:rsidRPr="00057BEC">
        <w:rPr>
          <w:b/>
          <w:sz w:val="24"/>
          <w:szCs w:val="24"/>
        </w:rPr>
        <w:t>e om at leirskule er viktig</w:t>
      </w:r>
      <w:r w:rsidRPr="00057BEC">
        <w:rPr>
          <w:sz w:val="24"/>
          <w:szCs w:val="24"/>
        </w:rPr>
        <w:t>:</w:t>
      </w:r>
    </w:p>
    <w:p w:rsidR="000B67E7" w:rsidRPr="00057BEC" w:rsidRDefault="000B67E7" w:rsidP="000B67E7">
      <w:pPr>
        <w:numPr>
          <w:ilvl w:val="0"/>
          <w:numId w:val="1"/>
        </w:numPr>
        <w:rPr>
          <w:sz w:val="24"/>
          <w:szCs w:val="24"/>
        </w:rPr>
      </w:pPr>
      <w:r w:rsidRPr="00057BEC">
        <w:rPr>
          <w:sz w:val="24"/>
          <w:szCs w:val="24"/>
        </w:rPr>
        <w:t xml:space="preserve">I ei tid kor urbanisering fører til at barn og unge opplever sviktande motoriske </w:t>
      </w:r>
    </w:p>
    <w:p w:rsidR="000B67E7" w:rsidRPr="00057BEC" w:rsidRDefault="000B67E7" w:rsidP="000B67E7">
      <w:pPr>
        <w:ind w:left="360" w:firstLine="348"/>
        <w:rPr>
          <w:sz w:val="24"/>
          <w:szCs w:val="24"/>
        </w:rPr>
      </w:pPr>
      <w:r w:rsidRPr="00057BEC">
        <w:rPr>
          <w:sz w:val="24"/>
          <w:szCs w:val="24"/>
        </w:rPr>
        <w:t>ferdigheiter.</w:t>
      </w:r>
    </w:p>
    <w:p w:rsidR="000B67E7" w:rsidRPr="00057BEC" w:rsidRDefault="000B67E7" w:rsidP="000B67E7">
      <w:pPr>
        <w:numPr>
          <w:ilvl w:val="0"/>
          <w:numId w:val="1"/>
        </w:numPr>
        <w:rPr>
          <w:sz w:val="24"/>
          <w:szCs w:val="24"/>
        </w:rPr>
      </w:pPr>
      <w:r w:rsidRPr="00057BEC">
        <w:rPr>
          <w:sz w:val="24"/>
          <w:szCs w:val="24"/>
        </w:rPr>
        <w:t>Behov for fleire naturlege sosiale arenaer for å auke barns sosiale kompetanse.</w:t>
      </w:r>
    </w:p>
    <w:p w:rsidR="000B67E7" w:rsidRPr="00057BEC" w:rsidRDefault="000B67E7" w:rsidP="000B67E7">
      <w:pPr>
        <w:numPr>
          <w:ilvl w:val="0"/>
          <w:numId w:val="1"/>
        </w:numPr>
        <w:rPr>
          <w:sz w:val="24"/>
          <w:szCs w:val="24"/>
        </w:rPr>
      </w:pPr>
      <w:r w:rsidRPr="00057BEC">
        <w:rPr>
          <w:sz w:val="24"/>
          <w:szCs w:val="24"/>
        </w:rPr>
        <w:t>Høgt læringsutbytte (</w:t>
      </w:r>
      <w:proofErr w:type="spellStart"/>
      <w:r w:rsidRPr="00057BEC">
        <w:rPr>
          <w:sz w:val="24"/>
          <w:szCs w:val="24"/>
        </w:rPr>
        <w:t>jmf</w:t>
      </w:r>
      <w:proofErr w:type="spellEnd"/>
      <w:r w:rsidRPr="00057BEC">
        <w:rPr>
          <w:sz w:val="24"/>
          <w:szCs w:val="24"/>
        </w:rPr>
        <w:t>. departementets undersøking i 2007)</w:t>
      </w:r>
    </w:p>
    <w:p w:rsidR="000B67E7" w:rsidRPr="00057BEC" w:rsidRDefault="000B67E7" w:rsidP="000B67E7">
      <w:pPr>
        <w:numPr>
          <w:ilvl w:val="0"/>
          <w:numId w:val="1"/>
        </w:numPr>
        <w:rPr>
          <w:sz w:val="24"/>
          <w:szCs w:val="24"/>
        </w:rPr>
      </w:pPr>
      <w:r w:rsidRPr="00057BEC">
        <w:rPr>
          <w:sz w:val="24"/>
          <w:szCs w:val="24"/>
        </w:rPr>
        <w:t>Miljøvern krev barn som er glad i natur. (Sjå friluftslivsmeldinga, jf. Friluftslivets år)</w:t>
      </w:r>
    </w:p>
    <w:p w:rsidR="000B67E7" w:rsidRPr="00057BEC" w:rsidRDefault="000B67E7" w:rsidP="000B67E7">
      <w:pPr>
        <w:numPr>
          <w:ilvl w:val="0"/>
          <w:numId w:val="1"/>
        </w:numPr>
        <w:rPr>
          <w:sz w:val="24"/>
          <w:szCs w:val="24"/>
        </w:rPr>
      </w:pPr>
      <w:r w:rsidRPr="00057BEC">
        <w:rPr>
          <w:sz w:val="24"/>
          <w:szCs w:val="24"/>
        </w:rPr>
        <w:t>Leirskule eit viktig verkemiddel for integrering i det norske samfunn – kulturforståing</w:t>
      </w:r>
    </w:p>
    <w:p w:rsidR="000B67E7" w:rsidRPr="00057BEC" w:rsidRDefault="000B67E7" w:rsidP="000B67E7">
      <w:pPr>
        <w:numPr>
          <w:ilvl w:val="0"/>
          <w:numId w:val="1"/>
        </w:numPr>
        <w:rPr>
          <w:sz w:val="24"/>
          <w:szCs w:val="24"/>
        </w:rPr>
      </w:pPr>
      <w:r w:rsidRPr="00057BEC">
        <w:rPr>
          <w:sz w:val="24"/>
          <w:szCs w:val="24"/>
        </w:rPr>
        <w:t>Klare føringar frå Stortinget gjennom målsetting</w:t>
      </w:r>
      <w:r>
        <w:rPr>
          <w:sz w:val="24"/>
          <w:szCs w:val="24"/>
        </w:rPr>
        <w:t>a</w:t>
      </w:r>
      <w:r w:rsidRPr="00057BEC">
        <w:rPr>
          <w:sz w:val="24"/>
          <w:szCs w:val="24"/>
        </w:rPr>
        <w:t xml:space="preserve"> om å gje alle elevane i grunnskulen høve til å oppleve minst eit leirskuleopphald i løpet av sin skulegang.</w:t>
      </w:r>
    </w:p>
    <w:p w:rsidR="000B67E7" w:rsidRPr="00057BEC" w:rsidRDefault="000B67E7" w:rsidP="000B67E7">
      <w:pPr>
        <w:ind w:left="360"/>
        <w:jc w:val="both"/>
        <w:rPr>
          <w:sz w:val="24"/>
          <w:szCs w:val="24"/>
        </w:rPr>
      </w:pPr>
    </w:p>
    <w:p w:rsidR="000B67E7" w:rsidRPr="00057BEC" w:rsidRDefault="000B67E7" w:rsidP="000B67E7">
      <w:pPr>
        <w:rPr>
          <w:sz w:val="24"/>
          <w:szCs w:val="24"/>
        </w:rPr>
      </w:pPr>
      <w:r w:rsidRPr="00057BEC">
        <w:rPr>
          <w:sz w:val="24"/>
          <w:szCs w:val="24"/>
        </w:rPr>
        <w:t>Meir informasjon om kva leirskule er</w:t>
      </w:r>
      <w:r>
        <w:rPr>
          <w:sz w:val="24"/>
          <w:szCs w:val="24"/>
        </w:rPr>
        <w:t xml:space="preserve">, kan du finne på  heimesida til Norsk </w:t>
      </w:r>
      <w:proofErr w:type="spellStart"/>
      <w:r>
        <w:rPr>
          <w:sz w:val="24"/>
          <w:szCs w:val="24"/>
        </w:rPr>
        <w:t>leirskoleforening</w:t>
      </w:r>
      <w:proofErr w:type="spellEnd"/>
      <w:r w:rsidRPr="00057BEC">
        <w:rPr>
          <w:sz w:val="24"/>
          <w:szCs w:val="24"/>
        </w:rPr>
        <w:t xml:space="preserve">: </w:t>
      </w:r>
      <w:hyperlink r:id="rId7" w:history="1">
        <w:r w:rsidRPr="00F66E51">
          <w:rPr>
            <w:rStyle w:val="Hyperkobling"/>
            <w:sz w:val="24"/>
            <w:szCs w:val="24"/>
          </w:rPr>
          <w:t>www.leirskole.no</w:t>
        </w:r>
      </w:hyperlink>
      <w:r>
        <w:rPr>
          <w:sz w:val="24"/>
          <w:szCs w:val="24"/>
        </w:rPr>
        <w:t xml:space="preserve"> </w:t>
      </w:r>
    </w:p>
    <w:p w:rsidR="000B67E7" w:rsidRPr="00057BEC" w:rsidRDefault="000B67E7" w:rsidP="000B67E7">
      <w:pPr>
        <w:rPr>
          <w:sz w:val="24"/>
          <w:szCs w:val="24"/>
        </w:rPr>
      </w:pPr>
    </w:p>
    <w:p w:rsidR="000B67E7" w:rsidRPr="00057BEC" w:rsidRDefault="000B67E7" w:rsidP="000B67E7">
      <w:pPr>
        <w:rPr>
          <w:sz w:val="24"/>
          <w:szCs w:val="24"/>
        </w:rPr>
      </w:pPr>
      <w:r w:rsidRPr="00057BEC">
        <w:rPr>
          <w:sz w:val="24"/>
          <w:szCs w:val="24"/>
        </w:rPr>
        <w:t>Det er politisk semje</w:t>
      </w:r>
      <w:r>
        <w:rPr>
          <w:sz w:val="24"/>
          <w:szCs w:val="24"/>
        </w:rPr>
        <w:t xml:space="preserve">, </w:t>
      </w:r>
      <w:r w:rsidRPr="00057BEC">
        <w:rPr>
          <w:sz w:val="24"/>
          <w:szCs w:val="24"/>
        </w:rPr>
        <w:t>og pengane vert løyvd av staten. Det er no viktig å støtte opp om leirskuletanken slik at ikkje</w:t>
      </w:r>
      <w:r>
        <w:rPr>
          <w:sz w:val="24"/>
          <w:szCs w:val="24"/>
        </w:rPr>
        <w:t xml:space="preserve"> opp mot (xxx)</w:t>
      </w:r>
      <w:r w:rsidRPr="00057BEC">
        <w:rPr>
          <w:sz w:val="24"/>
          <w:szCs w:val="24"/>
        </w:rPr>
        <w:t xml:space="preserve"> elevar i </w:t>
      </w:r>
      <w:r>
        <w:rPr>
          <w:sz w:val="24"/>
          <w:szCs w:val="24"/>
        </w:rPr>
        <w:t xml:space="preserve">(xxx kommune) </w:t>
      </w:r>
      <w:r w:rsidRPr="00057BEC">
        <w:rPr>
          <w:sz w:val="24"/>
          <w:szCs w:val="24"/>
        </w:rPr>
        <w:t>kvart år mistar høve</w:t>
      </w:r>
      <w:r>
        <w:rPr>
          <w:sz w:val="24"/>
          <w:szCs w:val="24"/>
        </w:rPr>
        <w:t>t</w:t>
      </w:r>
      <w:r w:rsidRPr="00057BEC">
        <w:rPr>
          <w:sz w:val="24"/>
          <w:szCs w:val="24"/>
        </w:rPr>
        <w:t xml:space="preserve"> til å dra på leirskule. </w:t>
      </w:r>
    </w:p>
    <w:p w:rsidR="000B67E7" w:rsidRDefault="000B67E7" w:rsidP="000B67E7">
      <w:pPr>
        <w:pStyle w:val="Brdtekst"/>
        <w:rPr>
          <w:sz w:val="24"/>
        </w:rPr>
      </w:pPr>
    </w:p>
    <w:p w:rsidR="000B67E7" w:rsidRDefault="000B67E7" w:rsidP="000B67E7">
      <w:pPr>
        <w:pStyle w:val="Brdtekst"/>
        <w:rPr>
          <w:sz w:val="24"/>
        </w:rPr>
      </w:pPr>
      <w:r>
        <w:rPr>
          <w:sz w:val="24"/>
        </w:rPr>
        <w:t>xxx leirskule, dato</w:t>
      </w:r>
    </w:p>
    <w:p w:rsidR="000B67E7" w:rsidRDefault="000B67E7" w:rsidP="000B67E7">
      <w:pPr>
        <w:pStyle w:val="Brdtekst"/>
        <w:rPr>
          <w:sz w:val="24"/>
        </w:rPr>
      </w:pPr>
    </w:p>
    <w:p w:rsidR="006867D8" w:rsidRDefault="000B67E7" w:rsidP="006E3BF8">
      <w:pPr>
        <w:pStyle w:val="Brdtekst"/>
      </w:pPr>
      <w:r>
        <w:rPr>
          <w:sz w:val="24"/>
        </w:rPr>
        <w:t>Underskrift</w:t>
      </w:r>
      <w:r>
        <w:rPr>
          <w:sz w:val="24"/>
        </w:rPr>
        <w:br/>
      </w:r>
    </w:p>
    <w:sectPr w:rsidR="006867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83" w:rsidRDefault="006D6583" w:rsidP="000B67E7">
      <w:r>
        <w:separator/>
      </w:r>
    </w:p>
  </w:endnote>
  <w:endnote w:type="continuationSeparator" w:id="0">
    <w:p w:rsidR="006D6583" w:rsidRDefault="006D6583" w:rsidP="000B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7D8" w:rsidRDefault="006867D8">
    <w:pPr>
      <w:pStyle w:val="Bunntekst"/>
    </w:pPr>
  </w:p>
  <w:p w:rsidR="006867D8" w:rsidRDefault="006867D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83" w:rsidRDefault="006D6583" w:rsidP="000B67E7">
      <w:r>
        <w:separator/>
      </w:r>
    </w:p>
  </w:footnote>
  <w:footnote w:type="continuationSeparator" w:id="0">
    <w:p w:rsidR="006D6583" w:rsidRDefault="006D6583" w:rsidP="000B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7D8" w:rsidRDefault="006867D8">
    <w:pPr>
      <w:pStyle w:val="Topptekst"/>
    </w:pPr>
    <w:r>
      <w:t>Logo</w:t>
    </w:r>
  </w:p>
  <w:p w:rsidR="006867D8" w:rsidRDefault="006867D8">
    <w:pPr>
      <w:pStyle w:val="Topptekst"/>
    </w:pPr>
    <w:r>
      <w:t xml:space="preserve">              </w:t>
    </w:r>
    <w:r>
      <w:tab/>
    </w:r>
    <w:r w:rsidR="00CD02AD"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41275</wp:posOffset>
              </wp:positionV>
              <wp:extent cx="5760720" cy="0"/>
              <wp:effectExtent l="5080" t="12700" r="6350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5262C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25pt" to="454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C4B"/>
    <w:multiLevelType w:val="hybridMultilevel"/>
    <w:tmpl w:val="9A261F54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E7"/>
    <w:rsid w:val="000B67E7"/>
    <w:rsid w:val="000E34D8"/>
    <w:rsid w:val="006867D8"/>
    <w:rsid w:val="006D6583"/>
    <w:rsid w:val="006E3BF8"/>
    <w:rsid w:val="00AB0B6A"/>
    <w:rsid w:val="00AC4638"/>
    <w:rsid w:val="00CD02AD"/>
    <w:rsid w:val="00D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3A54FD-8CA0-4094-A018-F892CB4D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n-NO"/>
    </w:rPr>
  </w:style>
  <w:style w:type="paragraph" w:styleId="Overskrift1">
    <w:name w:val="heading 1"/>
    <w:basedOn w:val="Normal"/>
    <w:next w:val="Brdtekst"/>
    <w:link w:val="Overskrift1Tegn"/>
    <w:qFormat/>
    <w:rsid w:val="000B67E7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Overskrift6">
    <w:name w:val="heading 6"/>
    <w:basedOn w:val="Normal"/>
    <w:next w:val="Normal"/>
    <w:link w:val="Overskrift6Tegn"/>
    <w:qFormat/>
    <w:rsid w:val="000B67E7"/>
    <w:pPr>
      <w:keepNext/>
      <w:jc w:val="center"/>
      <w:outlineLvl w:val="5"/>
    </w:pPr>
    <w:rPr>
      <w:rFonts w:ascii="Arial" w:hAnsi="Arial"/>
      <w:b/>
      <w:spacing w:val="-5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B67E7"/>
    <w:rPr>
      <w:rFonts w:ascii="Arial Black" w:eastAsia="Times New Roman" w:hAnsi="Arial Black" w:cs="Times New Roman"/>
      <w:spacing w:val="-10"/>
      <w:kern w:val="28"/>
      <w:szCs w:val="20"/>
      <w:lang w:eastAsia="nn-NO"/>
    </w:rPr>
  </w:style>
  <w:style w:type="character" w:customStyle="1" w:styleId="Overskrift6Tegn">
    <w:name w:val="Overskrift 6 Tegn"/>
    <w:basedOn w:val="Standardskriftforavsnitt"/>
    <w:link w:val="Overskrift6"/>
    <w:rsid w:val="000B67E7"/>
    <w:rPr>
      <w:rFonts w:ascii="Arial" w:eastAsia="Times New Roman" w:hAnsi="Arial" w:cs="Times New Roman"/>
      <w:b/>
      <w:spacing w:val="-5"/>
      <w:sz w:val="36"/>
      <w:szCs w:val="20"/>
      <w:lang w:eastAsia="nn-NO"/>
    </w:rPr>
  </w:style>
  <w:style w:type="paragraph" w:styleId="Topptekst">
    <w:name w:val="header"/>
    <w:basedOn w:val="Normal"/>
    <w:link w:val="TopptekstTegn"/>
    <w:rsid w:val="000B67E7"/>
    <w:pPr>
      <w:tabs>
        <w:tab w:val="center" w:pos="4536"/>
        <w:tab w:val="right" w:pos="9072"/>
      </w:tabs>
    </w:pPr>
    <w:rPr>
      <w:sz w:val="24"/>
    </w:rPr>
  </w:style>
  <w:style w:type="character" w:customStyle="1" w:styleId="TopptekstTegn">
    <w:name w:val="Topptekst Tegn"/>
    <w:basedOn w:val="Standardskriftforavsnitt"/>
    <w:link w:val="Topptekst"/>
    <w:rsid w:val="000B67E7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unntekst">
    <w:name w:val="footer"/>
    <w:basedOn w:val="Normal"/>
    <w:link w:val="BunntekstTegn"/>
    <w:rsid w:val="000B67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0B67E7"/>
    <w:rPr>
      <w:rFonts w:ascii="Times New Roman" w:eastAsia="Times New Roman" w:hAnsi="Times New Roman" w:cs="Times New Roman"/>
      <w:sz w:val="20"/>
      <w:szCs w:val="20"/>
      <w:lang w:eastAsia="nn-NO"/>
    </w:rPr>
  </w:style>
  <w:style w:type="paragraph" w:styleId="Brdtekst">
    <w:name w:val="Body Text"/>
    <w:basedOn w:val="Normal"/>
    <w:link w:val="BrdtekstTegn"/>
    <w:rsid w:val="000B67E7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0B67E7"/>
    <w:rPr>
      <w:rFonts w:ascii="Times New Roman" w:eastAsia="Times New Roman" w:hAnsi="Times New Roman" w:cs="Times New Roman"/>
      <w:sz w:val="20"/>
      <w:szCs w:val="20"/>
      <w:lang w:eastAsia="nn-NO"/>
    </w:rPr>
  </w:style>
  <w:style w:type="character" w:styleId="Hyperkobling">
    <w:name w:val="Hyperlink"/>
    <w:basedOn w:val="Standardskriftforavsnitt"/>
    <w:rsid w:val="000B6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irskol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su_krijan</dc:creator>
  <cp:lastModifiedBy>Microsoft-konto</cp:lastModifiedBy>
  <cp:revision>2</cp:revision>
  <dcterms:created xsi:type="dcterms:W3CDTF">2014-04-01T18:23:00Z</dcterms:created>
  <dcterms:modified xsi:type="dcterms:W3CDTF">2014-04-01T18:23:00Z</dcterms:modified>
</cp:coreProperties>
</file>